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3" w:line="259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727700" cy="4431030"/>
            <wp:effectExtent b="0" l="0" r="0" t="0"/>
            <wp:docPr id="9092201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431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94" w:line="259" w:lineRule="auto"/>
        <w:ind w:left="85" w:right="0" w:firstLine="0"/>
        <w:jc w:val="center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8" w:line="259" w:lineRule="auto"/>
        <w:ind w:left="0" w:right="1030" w:firstLine="0"/>
        <w:jc w:val="right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8" w:line="259" w:lineRule="auto"/>
        <w:ind w:left="85" w:right="0" w:firstLine="0"/>
        <w:jc w:val="center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3" w:right="0" w:firstLine="0"/>
        <w:jc w:val="center"/>
        <w:rPr/>
      </w:pPr>
      <w:r w:rsidDel="00000000" w:rsidR="00000000" w:rsidRPr="00000000">
        <w:rPr>
          <w:color w:val="ff6000"/>
          <w:sz w:val="44"/>
          <w:szCs w:val="44"/>
          <w:rtl w:val="0"/>
        </w:rPr>
        <w:t xml:space="preserve">Dresscode</w:t>
      </w:r>
      <w:r w:rsidDel="00000000" w:rsidR="00000000" w:rsidRPr="00000000">
        <w:rPr>
          <w:sz w:val="52"/>
          <w:szCs w:val="5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5" w:line="259" w:lineRule="auto"/>
        <w:ind w:left="0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3" w:line="259" w:lineRule="auto"/>
        <w:ind w:left="3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Anáhuac Querétaro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3" w:line="259" w:lineRule="auto"/>
        <w:ind w:left="1955" w:right="0" w:firstLine="0"/>
        <w:jc w:val="left"/>
        <w:rPr/>
      </w:pPr>
      <w:r w:rsidDel="00000000" w:rsidR="00000000" w:rsidRPr="00000000">
        <w:rPr>
          <w:sz w:val="34"/>
          <w:szCs w:val="34"/>
          <w:rtl w:val="0"/>
        </w:rPr>
        <w:t xml:space="preserve">Model United Nations Conference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3" w:line="259" w:lineRule="auto"/>
        <w:ind w:left="-5" w:right="0" w:firstLine="0"/>
        <w:jc w:val="left"/>
        <w:rPr/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Men: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Suit: It is mandatory, and it must be clean and wrinkle-free. The use of formal colors such as black, navy blue, and dark gray is recommended. Bright colors and red or its derivatives (yellow and orange) are not allowed. </w:t>
      </w:r>
    </w:p>
    <w:p w:rsidR="00000000" w:rsidDel="00000000" w:rsidP="00000000" w:rsidRDefault="00000000" w:rsidRPr="00000000" w14:paraId="00000011">
      <w:pPr>
        <w:ind w:left="0"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Shirt: It must be well ironed and coordinated with the suit. The use of bright colors is prohibited, and a plain shirt or one with discreet patterns is recommended. </w:t>
      </w:r>
    </w:p>
    <w:p w:rsidR="00000000" w:rsidDel="00000000" w:rsidP="00000000" w:rsidRDefault="00000000" w:rsidRPr="00000000" w14:paraId="00000013">
      <w:pPr>
        <w:ind w:left="0"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 Tie: Mandatory. Avoid bright colors or extravagant patterns. A plain tie or one with discreet designs is recommended. Bright colors, as well as red or its derivatives (yellow or orange), are prohibited. </w:t>
      </w:r>
    </w:p>
    <w:p w:rsidR="00000000" w:rsidDel="00000000" w:rsidP="00000000" w:rsidRDefault="00000000" w:rsidRPr="00000000" w14:paraId="00000015">
      <w:pPr>
        <w:ind w:left="0"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Shoes: Formal, clean, and well-maintained. Recommended colors: black or dark brown. The use of socks is mandatory, preferably in dark colors. The use of sneakers or loafers is prohibited. </w:t>
      </w:r>
    </w:p>
    <w:p w:rsidR="00000000" w:rsidDel="00000000" w:rsidP="00000000" w:rsidRDefault="00000000" w:rsidRPr="00000000" w14:paraId="00000017">
      <w:pPr>
        <w:spacing w:after="29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9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Hairstyle: Hair must be well-groomed. If it is long, it should be neatly tied back (in a ponytail or similar). </w:t>
      </w:r>
    </w:p>
    <w:p w:rsidR="00000000" w:rsidDel="00000000" w:rsidP="00000000" w:rsidRDefault="00000000" w:rsidRPr="00000000" w14:paraId="00000019">
      <w:pPr>
        <w:spacing w:after="451" w:line="259" w:lineRule="auto"/>
        <w:ind w:left="72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Women: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Attire: The use of dresses, skirts, or tailored suits is recommended. The length of the dress or skirt should not be more than 5 cm above the knee. Sober and formal colors are preferred, avoiding red and bright colors. Shoulders must be covered.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ind w:left="0"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109" w:line="259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Makeup: Discreet and sober, maintaining the formality of the event.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109" w:line="259" w:lineRule="auto"/>
        <w:ind w:left="0"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Hairstyle: Hair must be styled and not cover the face. If it is long, it is recommended to wear it tied back. It should look neat.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0" w:right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332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Shoes: Heels with a maximum height of 12 cm. The shoes must be formal, in discreet colors, and coordinated with the outfit.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 The shoe must be closed, the toes should not be visible.</w:t>
      </w:r>
    </w:p>
    <w:p w:rsidR="00000000" w:rsidDel="00000000" w:rsidP="00000000" w:rsidRDefault="00000000" w:rsidRPr="00000000" w14:paraId="00000023">
      <w:pPr>
        <w:spacing w:after="332" w:lineRule="auto"/>
        <w:ind w:left="0"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General Rules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The use of bright colors, as well as red or its derivatives, is strictly prohibited.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 Attire must be formal and appropriate for a diplomatic setting.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Personal presentation is key: well-ironed clothing, clean shoes, and well-groomed hair. 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69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It is strictly prohibited to use tennis, sneakers, etc. </w:t>
      </w:r>
    </w:p>
    <w:p w:rsidR="00000000" w:rsidDel="00000000" w:rsidP="00000000" w:rsidRDefault="00000000" w:rsidRPr="00000000" w14:paraId="0000002A">
      <w:pPr>
        <w:spacing w:after="46" w:line="259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59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81" w:top="1486" w:left="1440" w:right="14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en"/>
      </w:rPr>
    </w:rPrDefault>
    <w:pPrDefault>
      <w:pPr>
        <w:spacing w:after="1" w:line="355" w:lineRule="auto"/>
        <w:ind w:left="10" w:right="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18wRaKv9yQGGeFNvJZH4oUwxQ==">CgMxLjA4AHIhMWhUQ2t0Z0J6NldwRnY4MEYzYkRieU1zUWRMaWVhTlV0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2025-09-02T13:43:00Z</dcterms:created>
  <dc:creator>Ericchi .</dc:creator>
</cp:coreProperties>
</file>